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3CAC4" w14:textId="0372A5ED" w:rsidR="00043F28" w:rsidRDefault="007A2ADA">
      <w:pPr>
        <w:rPr>
          <w:rFonts w:ascii="Times New Roman" w:hAnsi="Times New Roman" w:cs="Times New Roman"/>
          <w:sz w:val="24"/>
          <w:szCs w:val="24"/>
        </w:rPr>
      </w:pPr>
      <w:r>
        <w:rPr>
          <w:rFonts w:ascii="Times New Roman" w:hAnsi="Times New Roman" w:cs="Times New Roman"/>
          <w:sz w:val="24"/>
          <w:szCs w:val="24"/>
        </w:rPr>
        <w:t>READ MATTHEW 2:1</w:t>
      </w:r>
    </w:p>
    <w:p w14:paraId="4AC44BF1" w14:textId="18DDB4DD" w:rsidR="007A2ADA" w:rsidRDefault="007A2ADA" w:rsidP="007A2AD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Matthew’s reference to the birth town of Jesus is not insignificant. It is another evidence of Jesus’ claim to be Messiah. </w:t>
      </w:r>
    </w:p>
    <w:p w14:paraId="0C70505D" w14:textId="5DDE2495" w:rsidR="007A2ADA" w:rsidRDefault="007A2ADA" w:rsidP="007A2ADA">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The Jews expected the Christ to come from Bethlehem (see John 7:24)</w:t>
      </w:r>
    </w:p>
    <w:p w14:paraId="0BF8F5BC" w14:textId="77777777" w:rsidR="007A2ADA" w:rsidRDefault="007A2ADA" w:rsidP="007A2ADA">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Their expectation, in part, was based on a prophecy found in the book of Micah.</w:t>
      </w:r>
    </w:p>
    <w:p w14:paraId="2EE995A3" w14:textId="17859FFA" w:rsidR="007A2ADA" w:rsidRPr="007A2ADA" w:rsidRDefault="007A2ADA" w:rsidP="007A2ADA">
      <w:pPr>
        <w:pStyle w:val="ListParagraph"/>
        <w:numPr>
          <w:ilvl w:val="1"/>
          <w:numId w:val="1"/>
        </w:numPr>
        <w:rPr>
          <w:rFonts w:ascii="Times New Roman" w:hAnsi="Times New Roman" w:cs="Times New Roman"/>
          <w:sz w:val="24"/>
          <w:szCs w:val="24"/>
        </w:rPr>
      </w:pPr>
      <w:r w:rsidRPr="007A2ADA">
        <w:rPr>
          <w:rFonts w:ascii="Times New Roman" w:hAnsi="Times New Roman" w:cs="Times New Roman"/>
          <w:sz w:val="24"/>
          <w:szCs w:val="24"/>
        </w:rPr>
        <w:t>Mic 5:2</w:t>
      </w:r>
      <w:r>
        <w:rPr>
          <w:rFonts w:ascii="Times New Roman" w:hAnsi="Times New Roman" w:cs="Times New Roman"/>
          <w:sz w:val="24"/>
          <w:szCs w:val="24"/>
        </w:rPr>
        <w:t xml:space="preserve"> - </w:t>
      </w:r>
      <w:r w:rsidRPr="007A2ADA">
        <w:rPr>
          <w:rFonts w:ascii="Times New Roman" w:hAnsi="Times New Roman" w:cs="Times New Roman"/>
          <w:i/>
          <w:iCs/>
          <w:sz w:val="24"/>
          <w:szCs w:val="24"/>
        </w:rPr>
        <w:t>But you, O Bethlehem Ephrathah, who are too little to be among the clans of Judah, from you shall come forth for me one who is to be ruler in Israel, whose coming forth is from of old, from ancient days.</w:t>
      </w:r>
      <w:r w:rsidRPr="007A2ADA">
        <w:rPr>
          <w:rFonts w:ascii="Times New Roman" w:hAnsi="Times New Roman" w:cs="Times New Roman"/>
          <w:sz w:val="24"/>
          <w:szCs w:val="24"/>
        </w:rPr>
        <w:t> </w:t>
      </w:r>
    </w:p>
    <w:p w14:paraId="5FC4901A" w14:textId="5F98EDF9" w:rsidR="007A2ADA" w:rsidRDefault="002A6868" w:rsidP="002A6868">
      <w:pPr>
        <w:rPr>
          <w:rFonts w:ascii="Times New Roman" w:hAnsi="Times New Roman" w:cs="Times New Roman"/>
          <w:sz w:val="24"/>
          <w:szCs w:val="24"/>
        </w:rPr>
      </w:pPr>
      <w:r>
        <w:rPr>
          <w:rFonts w:ascii="Times New Roman" w:hAnsi="Times New Roman" w:cs="Times New Roman"/>
          <w:sz w:val="24"/>
          <w:szCs w:val="24"/>
        </w:rPr>
        <w:t>READ MATTHEW 2:2-6</w:t>
      </w:r>
    </w:p>
    <w:p w14:paraId="08EE4CBE" w14:textId="42424B9B" w:rsidR="002A6868" w:rsidRDefault="002A6868" w:rsidP="002A686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Who is Herod?</w:t>
      </w:r>
    </w:p>
    <w:p w14:paraId="045B4A76" w14:textId="2F7D0672" w:rsidR="002A6868" w:rsidRDefault="002A6868" w:rsidP="002A6868">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Reigned for 34 years</w:t>
      </w:r>
      <w:r w:rsidR="004A7B5E">
        <w:rPr>
          <w:rFonts w:ascii="Times New Roman" w:hAnsi="Times New Roman" w:cs="Times New Roman"/>
          <w:sz w:val="24"/>
          <w:szCs w:val="24"/>
        </w:rPr>
        <w:t xml:space="preserve"> in Jud</w:t>
      </w:r>
      <w:r w:rsidR="00981312">
        <w:rPr>
          <w:rFonts w:ascii="Times New Roman" w:hAnsi="Times New Roman" w:cs="Times New Roman"/>
          <w:sz w:val="24"/>
          <w:szCs w:val="24"/>
        </w:rPr>
        <w:t>ea</w:t>
      </w:r>
    </w:p>
    <w:p w14:paraId="1736B64F" w14:textId="009F19D1" w:rsidR="004A7B5E" w:rsidRDefault="004A7B5E" w:rsidP="002A6868">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He was a half-Jew</w:t>
      </w:r>
    </w:p>
    <w:p w14:paraId="72AE269D" w14:textId="2D34A102" w:rsidR="004A7B5E" w:rsidRDefault="004A7B5E" w:rsidP="002A6868">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He convinced the Romans that he could keep the peace in Palestine and therefore should be given authority. </w:t>
      </w:r>
    </w:p>
    <w:p w14:paraId="0F3A5E4E" w14:textId="73D1786F" w:rsidR="004A7B5E" w:rsidRDefault="004A7B5E" w:rsidP="004A7B5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He was a ruthless killer who </w:t>
      </w:r>
      <w:r w:rsidR="006C575B">
        <w:rPr>
          <w:rFonts w:ascii="Times New Roman" w:hAnsi="Times New Roman" w:cs="Times New Roman"/>
          <w:sz w:val="24"/>
          <w:szCs w:val="24"/>
        </w:rPr>
        <w:t>murdered</w:t>
      </w:r>
      <w:r>
        <w:rPr>
          <w:rFonts w:ascii="Times New Roman" w:hAnsi="Times New Roman" w:cs="Times New Roman"/>
          <w:sz w:val="24"/>
          <w:szCs w:val="24"/>
        </w:rPr>
        <w:t xml:space="preserve"> many of his own family members to remain in power. </w:t>
      </w:r>
    </w:p>
    <w:p w14:paraId="4606258C" w14:textId="19240E5A" w:rsidR="006C575B" w:rsidRDefault="006C575B" w:rsidP="006C575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Who were the wise men and how did they know about Jesus and the star?</w:t>
      </w:r>
    </w:p>
    <w:p w14:paraId="23800760" w14:textId="1747542F" w:rsidR="006C575B" w:rsidRDefault="006C575B" w:rsidP="006C575B">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We have almost no detail about their identity. </w:t>
      </w:r>
    </w:p>
    <w:p w14:paraId="26755F79" w14:textId="4F0DEC1F" w:rsidR="006C575B" w:rsidRDefault="006C575B" w:rsidP="006C575B">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To my knowledge, there is no prophecy in the Old Testament that would have suggested the appearance of a star at the birth of the Messiah </w:t>
      </w:r>
    </w:p>
    <w:p w14:paraId="642845BD" w14:textId="5A87D02D" w:rsidR="006C575B" w:rsidRDefault="006C575B" w:rsidP="006C575B">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This may be evidence that God had relationships with and gave revelation to people outside of his chosen people (Israel)</w:t>
      </w:r>
    </w:p>
    <w:p w14:paraId="274A4064" w14:textId="10630CCF" w:rsidR="006C575B" w:rsidRDefault="006C575B" w:rsidP="006C575B">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This is supported by other passages of the Bible (i.e. Melchizedek and God sending Jonah to gentile Assyria). </w:t>
      </w:r>
    </w:p>
    <w:p w14:paraId="42EF28FB" w14:textId="42CD55FC" w:rsidR="006C575B" w:rsidRDefault="006C575B" w:rsidP="006C575B">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The Bible’s focus is narrowed to the story of the Jews </w:t>
      </w:r>
    </w:p>
    <w:p w14:paraId="7B76F791" w14:textId="1DB6671D" w:rsidR="006C575B" w:rsidRDefault="006C575B" w:rsidP="006C575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Notice that the wise men arrived after Jesus’ birth and likely did not meet him in the manger </w:t>
      </w:r>
    </w:p>
    <w:p w14:paraId="799E756F" w14:textId="40E06E4E" w:rsidR="006C575B" w:rsidRDefault="006C575B" w:rsidP="006C575B">
      <w:pPr>
        <w:rPr>
          <w:rFonts w:ascii="Times New Roman" w:hAnsi="Times New Roman" w:cs="Times New Roman"/>
          <w:sz w:val="24"/>
          <w:szCs w:val="24"/>
        </w:rPr>
      </w:pPr>
      <w:r>
        <w:rPr>
          <w:rFonts w:ascii="Times New Roman" w:hAnsi="Times New Roman" w:cs="Times New Roman"/>
          <w:sz w:val="24"/>
          <w:szCs w:val="24"/>
        </w:rPr>
        <w:t>READ MATTHEW 2:7-12</w:t>
      </w:r>
    </w:p>
    <w:p w14:paraId="656C16DC" w14:textId="742A49AC" w:rsidR="006C575B" w:rsidRPr="00C9000D" w:rsidRDefault="006C575B" w:rsidP="00C9000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Herod asks the wise men to find the child and return to him to disclose his whereabouts.</w:t>
      </w:r>
      <w:r w:rsidR="00C9000D">
        <w:rPr>
          <w:rFonts w:ascii="Times New Roman" w:hAnsi="Times New Roman" w:cs="Times New Roman"/>
          <w:sz w:val="24"/>
          <w:szCs w:val="24"/>
        </w:rPr>
        <w:t xml:space="preserve"> </w:t>
      </w:r>
      <w:r w:rsidRPr="00C9000D">
        <w:rPr>
          <w:rFonts w:ascii="Times New Roman" w:hAnsi="Times New Roman" w:cs="Times New Roman"/>
          <w:sz w:val="24"/>
          <w:szCs w:val="24"/>
        </w:rPr>
        <w:t xml:space="preserve">He tells the wise men that he wants to worship the </w:t>
      </w:r>
      <w:r w:rsidR="00C9000D" w:rsidRPr="00C9000D">
        <w:rPr>
          <w:rFonts w:ascii="Times New Roman" w:hAnsi="Times New Roman" w:cs="Times New Roman"/>
          <w:sz w:val="24"/>
          <w:szCs w:val="24"/>
        </w:rPr>
        <w:t xml:space="preserve">baby but secretly intends to murder him. </w:t>
      </w:r>
    </w:p>
    <w:p w14:paraId="53BC2445" w14:textId="0DA4DF96" w:rsidR="00C9000D" w:rsidRDefault="00C9000D" w:rsidP="00C9000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After departing from Herod, the star appeared and led them to the house of Jesus where they presented Him with gifts. </w:t>
      </w:r>
    </w:p>
    <w:p w14:paraId="09224580" w14:textId="6371F738" w:rsidR="00C9000D" w:rsidRDefault="00C9000D" w:rsidP="00C9000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Gold </w:t>
      </w:r>
    </w:p>
    <w:p w14:paraId="2625FCEE" w14:textId="1264F4FE" w:rsidR="00C9000D" w:rsidRDefault="00C9000D" w:rsidP="00C9000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Frankincense – A resin from the Boswellia tree often used to make incense</w:t>
      </w:r>
      <w:r w:rsidR="00FC52C2">
        <w:rPr>
          <w:rFonts w:ascii="Times New Roman" w:hAnsi="Times New Roman" w:cs="Times New Roman"/>
          <w:sz w:val="24"/>
          <w:szCs w:val="24"/>
        </w:rPr>
        <w:t>. Native to west Africa, the Arabian Peninsula, and India</w:t>
      </w:r>
    </w:p>
    <w:p w14:paraId="461774F0" w14:textId="6B686380" w:rsidR="00F957E1" w:rsidRDefault="00F957E1" w:rsidP="00C9000D">
      <w:pPr>
        <w:pStyle w:val="ListParagraph"/>
        <w:numPr>
          <w:ilvl w:val="1"/>
          <w:numId w:val="1"/>
        </w:numPr>
        <w:rPr>
          <w:rFonts w:ascii="Times New Roman" w:hAnsi="Times New Roman" w:cs="Times New Roman"/>
          <w:sz w:val="24"/>
          <w:szCs w:val="24"/>
        </w:rPr>
      </w:pPr>
      <w:r>
        <w:rPr>
          <w:noProof/>
        </w:rPr>
        <w:lastRenderedPageBreak/>
        <w:drawing>
          <wp:inline distT="0" distB="0" distL="0" distR="0" wp14:anchorId="0DA6D2B3" wp14:editId="45629CDE">
            <wp:extent cx="2878667" cy="2155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5922" cy="2176337"/>
                    </a:xfrm>
                    <a:prstGeom prst="rect">
                      <a:avLst/>
                    </a:prstGeom>
                    <a:noFill/>
                    <a:ln>
                      <a:noFill/>
                    </a:ln>
                  </pic:spPr>
                </pic:pic>
              </a:graphicData>
            </a:graphic>
          </wp:inline>
        </w:drawing>
      </w:r>
    </w:p>
    <w:p w14:paraId="05E1ACC7" w14:textId="25C20EA4" w:rsidR="00FC52C2" w:rsidRDefault="00FC52C2" w:rsidP="00C9000D">
      <w:pPr>
        <w:pStyle w:val="ListParagraph"/>
        <w:numPr>
          <w:ilvl w:val="1"/>
          <w:numId w:val="1"/>
        </w:numPr>
        <w:rPr>
          <w:rFonts w:ascii="Times New Roman" w:hAnsi="Times New Roman" w:cs="Times New Roman"/>
          <w:sz w:val="24"/>
          <w:szCs w:val="24"/>
        </w:rPr>
      </w:pPr>
      <w:r>
        <w:rPr>
          <w:noProof/>
        </w:rPr>
        <w:drawing>
          <wp:inline distT="0" distB="0" distL="0" distR="0" wp14:anchorId="189E2572" wp14:editId="4BFA1C59">
            <wp:extent cx="2802467" cy="21033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9178" cy="2175931"/>
                    </a:xfrm>
                    <a:prstGeom prst="rect">
                      <a:avLst/>
                    </a:prstGeom>
                    <a:noFill/>
                    <a:ln>
                      <a:noFill/>
                    </a:ln>
                  </pic:spPr>
                </pic:pic>
              </a:graphicData>
            </a:graphic>
          </wp:inline>
        </w:drawing>
      </w:r>
    </w:p>
    <w:p w14:paraId="26841724" w14:textId="796D5E4C" w:rsidR="00C9000D" w:rsidRDefault="00C9000D" w:rsidP="00C9000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Myrrh – Also a resin extracted from a tree. Used in perfume, incense, and can be mixed with wine to make a pain killer. </w:t>
      </w:r>
      <w:r w:rsidR="00FC52C2">
        <w:rPr>
          <w:rFonts w:ascii="Times New Roman" w:hAnsi="Times New Roman" w:cs="Times New Roman"/>
          <w:sz w:val="24"/>
          <w:szCs w:val="24"/>
        </w:rPr>
        <w:t xml:space="preserve">Native to Somalia, Oman, Yemen, and Ethiopia. </w:t>
      </w:r>
    </w:p>
    <w:p w14:paraId="73C77C9F" w14:textId="1FF4C884" w:rsidR="00CF7B49" w:rsidRDefault="00CF7B49" w:rsidP="00C9000D">
      <w:pPr>
        <w:pStyle w:val="ListParagraph"/>
        <w:numPr>
          <w:ilvl w:val="1"/>
          <w:numId w:val="1"/>
        </w:numPr>
        <w:rPr>
          <w:rFonts w:ascii="Times New Roman" w:hAnsi="Times New Roman" w:cs="Times New Roman"/>
          <w:sz w:val="24"/>
          <w:szCs w:val="24"/>
        </w:rPr>
      </w:pPr>
      <w:r>
        <w:rPr>
          <w:noProof/>
        </w:rPr>
        <w:drawing>
          <wp:inline distT="0" distB="0" distL="0" distR="0" wp14:anchorId="2BF91AFE" wp14:editId="552F2DDA">
            <wp:extent cx="1970305" cy="2717800"/>
            <wp:effectExtent l="0" t="0" r="0" b="6350"/>
            <wp:docPr id="6" name="Picture 6" descr="File:Köhler's Medizinal-Pflanzen in naturgetreuen Abbildungen 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Köhler's Medizinal-Pflanzen in naturgetreuen Abbildungen mi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9968" cy="2731128"/>
                    </a:xfrm>
                    <a:prstGeom prst="rect">
                      <a:avLst/>
                    </a:prstGeom>
                    <a:noFill/>
                    <a:ln>
                      <a:noFill/>
                    </a:ln>
                  </pic:spPr>
                </pic:pic>
              </a:graphicData>
            </a:graphic>
          </wp:inline>
        </w:drawing>
      </w:r>
    </w:p>
    <w:p w14:paraId="5D705ADE" w14:textId="1026D0E9" w:rsidR="00FC52C2" w:rsidRDefault="00FC52C2" w:rsidP="00C9000D">
      <w:pPr>
        <w:pStyle w:val="ListParagraph"/>
        <w:numPr>
          <w:ilvl w:val="1"/>
          <w:numId w:val="1"/>
        </w:numPr>
        <w:rPr>
          <w:rFonts w:ascii="Times New Roman" w:hAnsi="Times New Roman" w:cs="Times New Roman"/>
          <w:sz w:val="24"/>
          <w:szCs w:val="24"/>
        </w:rPr>
      </w:pPr>
      <w:r>
        <w:rPr>
          <w:noProof/>
        </w:rPr>
        <w:lastRenderedPageBreak/>
        <w:drawing>
          <wp:inline distT="0" distB="0" distL="0" distR="0" wp14:anchorId="76D6973D" wp14:editId="078C3304">
            <wp:extent cx="2819400" cy="254697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3624" cy="2595955"/>
                    </a:xfrm>
                    <a:prstGeom prst="rect">
                      <a:avLst/>
                    </a:prstGeom>
                    <a:noFill/>
                    <a:ln>
                      <a:noFill/>
                    </a:ln>
                  </pic:spPr>
                </pic:pic>
              </a:graphicData>
            </a:graphic>
          </wp:inline>
        </w:drawing>
      </w:r>
    </w:p>
    <w:p w14:paraId="3C2942A7" w14:textId="653B98D1" w:rsidR="00FC52C2" w:rsidRDefault="00FC52C2" w:rsidP="00FC52C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God warned the wise men not to return to Herod in a dream. They obeyed and went home another way. </w:t>
      </w:r>
    </w:p>
    <w:p w14:paraId="3A6270CE" w14:textId="21B558F5" w:rsidR="00FC52C2" w:rsidRPr="00FC52C2" w:rsidRDefault="00FC52C2" w:rsidP="00FC52C2">
      <w:pPr>
        <w:rPr>
          <w:rFonts w:ascii="Times New Roman" w:hAnsi="Times New Roman" w:cs="Times New Roman"/>
          <w:sz w:val="24"/>
          <w:szCs w:val="24"/>
        </w:rPr>
      </w:pPr>
      <w:r>
        <w:rPr>
          <w:rFonts w:ascii="Times New Roman" w:hAnsi="Times New Roman" w:cs="Times New Roman"/>
          <w:sz w:val="24"/>
          <w:szCs w:val="24"/>
        </w:rPr>
        <w:t>READ MATTHEW 2:13-15</w:t>
      </w:r>
    </w:p>
    <w:p w14:paraId="5AE18533" w14:textId="7B58D91D" w:rsidR="00B52541" w:rsidRDefault="00FC52C2" w:rsidP="00B5254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Joseph is told to flee Palestine and go to Egypt </w:t>
      </w:r>
    </w:p>
    <w:p w14:paraId="1A8E2C52" w14:textId="32EC9F35" w:rsidR="00B52541" w:rsidRDefault="00B52541" w:rsidP="00B52541">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They remained in Egypt until Herod died (verse 15)</w:t>
      </w:r>
    </w:p>
    <w:p w14:paraId="3AA4833B" w14:textId="12B5DB36" w:rsidR="00311764" w:rsidRDefault="00311764" w:rsidP="00B52541">
      <w:pPr>
        <w:pStyle w:val="ListParagraph"/>
        <w:numPr>
          <w:ilvl w:val="1"/>
          <w:numId w:val="1"/>
        </w:numPr>
        <w:rPr>
          <w:rFonts w:ascii="Times New Roman" w:hAnsi="Times New Roman" w:cs="Times New Roman"/>
          <w:sz w:val="24"/>
          <w:szCs w:val="24"/>
        </w:rPr>
      </w:pPr>
      <w:r>
        <w:rPr>
          <w:noProof/>
        </w:rPr>
        <w:drawing>
          <wp:inline distT="0" distB="0" distL="0" distR="0" wp14:anchorId="3A5F2576" wp14:editId="440519A6">
            <wp:extent cx="4936067" cy="23119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4388" cy="2325201"/>
                    </a:xfrm>
                    <a:prstGeom prst="rect">
                      <a:avLst/>
                    </a:prstGeom>
                  </pic:spPr>
                </pic:pic>
              </a:graphicData>
            </a:graphic>
          </wp:inline>
        </w:drawing>
      </w:r>
    </w:p>
    <w:p w14:paraId="65A75B4A" w14:textId="0DE233FF" w:rsidR="00311764" w:rsidRDefault="00311764" w:rsidP="00B52541">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Journey of roughly 200-250 miles</w:t>
      </w:r>
    </w:p>
    <w:p w14:paraId="4C37CC5A" w14:textId="71A29BDB" w:rsidR="00C47DD0" w:rsidRDefault="00B52541" w:rsidP="00311764">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Their time in Egypt was only a few years at the most because secular history tells us that Herod died shortly after the birth of the Messiah. </w:t>
      </w:r>
    </w:p>
    <w:p w14:paraId="0642275C" w14:textId="77777777" w:rsidR="00311764" w:rsidRPr="00311764" w:rsidRDefault="00311764" w:rsidP="00311764">
      <w:pPr>
        <w:pStyle w:val="ListParagraph"/>
        <w:ind w:left="1440"/>
        <w:rPr>
          <w:rFonts w:ascii="Times New Roman" w:hAnsi="Times New Roman" w:cs="Times New Roman"/>
          <w:sz w:val="24"/>
          <w:szCs w:val="24"/>
        </w:rPr>
      </w:pPr>
    </w:p>
    <w:p w14:paraId="1BDA5CA9" w14:textId="1392F15A" w:rsidR="00B52541" w:rsidRDefault="00B52541" w:rsidP="00B52541">
      <w:pPr>
        <w:rPr>
          <w:rFonts w:ascii="Times New Roman" w:hAnsi="Times New Roman" w:cs="Times New Roman"/>
          <w:sz w:val="24"/>
          <w:szCs w:val="24"/>
        </w:rPr>
      </w:pPr>
      <w:r>
        <w:rPr>
          <w:rFonts w:ascii="Times New Roman" w:hAnsi="Times New Roman" w:cs="Times New Roman"/>
          <w:sz w:val="24"/>
          <w:szCs w:val="24"/>
        </w:rPr>
        <w:t>READ MATTHEW 2:16-18</w:t>
      </w:r>
    </w:p>
    <w:p w14:paraId="0741B35C" w14:textId="414159D1" w:rsidR="00B52541" w:rsidRDefault="00B52541" w:rsidP="00B5254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When Herod realized the wise men </w:t>
      </w:r>
      <w:r w:rsidR="00351B4F">
        <w:rPr>
          <w:rFonts w:ascii="Times New Roman" w:hAnsi="Times New Roman" w:cs="Times New Roman"/>
          <w:sz w:val="24"/>
          <w:szCs w:val="24"/>
        </w:rPr>
        <w:t xml:space="preserve">weren’t coming back, he became very angry and killed all the </w:t>
      </w:r>
      <w:r w:rsidR="005A671D">
        <w:rPr>
          <w:rFonts w:ascii="Times New Roman" w:hAnsi="Times New Roman" w:cs="Times New Roman"/>
          <w:sz w:val="24"/>
          <w:szCs w:val="24"/>
        </w:rPr>
        <w:t xml:space="preserve">male children </w:t>
      </w:r>
      <w:r w:rsidR="007C7F9B">
        <w:rPr>
          <w:rFonts w:ascii="Times New Roman" w:hAnsi="Times New Roman" w:cs="Times New Roman"/>
          <w:sz w:val="24"/>
          <w:szCs w:val="24"/>
        </w:rPr>
        <w:t>around Bethlehem who were 2 years and under</w:t>
      </w:r>
    </w:p>
    <w:p w14:paraId="031F84F7" w14:textId="1054D91D" w:rsidR="00E1157B" w:rsidRDefault="00E1157B" w:rsidP="00B5254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Many bible critics </w:t>
      </w:r>
      <w:r w:rsidR="00FB0441">
        <w:rPr>
          <w:rFonts w:ascii="Times New Roman" w:hAnsi="Times New Roman" w:cs="Times New Roman"/>
          <w:sz w:val="24"/>
          <w:szCs w:val="24"/>
        </w:rPr>
        <w:t>deny this genocide</w:t>
      </w:r>
      <w:r w:rsidR="00500C49">
        <w:rPr>
          <w:rFonts w:ascii="Times New Roman" w:hAnsi="Times New Roman" w:cs="Times New Roman"/>
          <w:sz w:val="24"/>
          <w:szCs w:val="24"/>
        </w:rPr>
        <w:t xml:space="preserve"> actually happened</w:t>
      </w:r>
      <w:r w:rsidR="00FB0441">
        <w:rPr>
          <w:rFonts w:ascii="Times New Roman" w:hAnsi="Times New Roman" w:cs="Times New Roman"/>
          <w:sz w:val="24"/>
          <w:szCs w:val="24"/>
        </w:rPr>
        <w:t xml:space="preserve"> </w:t>
      </w:r>
      <w:r w:rsidR="00D60F2A">
        <w:rPr>
          <w:rFonts w:ascii="Times New Roman" w:hAnsi="Times New Roman" w:cs="Times New Roman"/>
          <w:sz w:val="24"/>
          <w:szCs w:val="24"/>
        </w:rPr>
        <w:t xml:space="preserve">because it is absent </w:t>
      </w:r>
      <w:r w:rsidR="00671B8F">
        <w:rPr>
          <w:rFonts w:ascii="Times New Roman" w:hAnsi="Times New Roman" w:cs="Times New Roman"/>
          <w:sz w:val="24"/>
          <w:szCs w:val="24"/>
        </w:rPr>
        <w:t xml:space="preserve">in the records of secular history. </w:t>
      </w:r>
    </w:p>
    <w:p w14:paraId="2219F578" w14:textId="6C420A97" w:rsidR="00731880" w:rsidRDefault="0028331D" w:rsidP="00B5254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There are several reasons why we should accept the </w:t>
      </w:r>
      <w:r w:rsidR="00FF0677">
        <w:rPr>
          <w:rFonts w:ascii="Times New Roman" w:hAnsi="Times New Roman" w:cs="Times New Roman"/>
          <w:sz w:val="24"/>
          <w:szCs w:val="24"/>
        </w:rPr>
        <w:t>record of Matthew 2</w:t>
      </w:r>
      <w:r w:rsidR="00A804C5">
        <w:rPr>
          <w:rFonts w:ascii="Times New Roman" w:hAnsi="Times New Roman" w:cs="Times New Roman"/>
          <w:sz w:val="24"/>
          <w:szCs w:val="24"/>
        </w:rPr>
        <w:t>:16</w:t>
      </w:r>
      <w:r w:rsidR="00A848B9">
        <w:rPr>
          <w:rFonts w:ascii="Times New Roman" w:hAnsi="Times New Roman" w:cs="Times New Roman"/>
          <w:sz w:val="24"/>
          <w:szCs w:val="24"/>
        </w:rPr>
        <w:t>:</w:t>
      </w:r>
    </w:p>
    <w:p w14:paraId="3C9D2A08" w14:textId="473BF5FD" w:rsidR="00A848B9" w:rsidRDefault="00A848B9" w:rsidP="00A848B9">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12473B">
        <w:rPr>
          <w:rFonts w:ascii="Times New Roman" w:hAnsi="Times New Roman" w:cs="Times New Roman"/>
          <w:sz w:val="24"/>
          <w:szCs w:val="24"/>
        </w:rPr>
        <w:t xml:space="preserve">This </w:t>
      </w:r>
      <w:r w:rsidR="00276636">
        <w:rPr>
          <w:rFonts w:ascii="Times New Roman" w:hAnsi="Times New Roman" w:cs="Times New Roman"/>
          <w:sz w:val="24"/>
          <w:szCs w:val="24"/>
        </w:rPr>
        <w:t xml:space="preserve">murderous behavior is completely consistent with the character of Herod the Great </w:t>
      </w:r>
    </w:p>
    <w:p w14:paraId="6258C559" w14:textId="3BF7BBF7" w:rsidR="00276636" w:rsidRDefault="00276636" w:rsidP="00A848B9">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2. The Bible </w:t>
      </w:r>
      <w:r w:rsidR="00F51EE2">
        <w:rPr>
          <w:rFonts w:ascii="Times New Roman" w:hAnsi="Times New Roman" w:cs="Times New Roman"/>
          <w:sz w:val="24"/>
          <w:szCs w:val="24"/>
        </w:rPr>
        <w:t xml:space="preserve">has proven </w:t>
      </w:r>
      <w:r w:rsidR="00EF66FF">
        <w:rPr>
          <w:rFonts w:ascii="Times New Roman" w:hAnsi="Times New Roman" w:cs="Times New Roman"/>
          <w:sz w:val="24"/>
          <w:szCs w:val="24"/>
        </w:rPr>
        <w:t xml:space="preserve">itself to be historically accurate </w:t>
      </w:r>
      <w:r w:rsidR="00850B0B">
        <w:rPr>
          <w:rFonts w:ascii="Times New Roman" w:hAnsi="Times New Roman" w:cs="Times New Roman"/>
          <w:sz w:val="24"/>
          <w:szCs w:val="24"/>
        </w:rPr>
        <w:t xml:space="preserve">while being the most criticized and scrutinized work of history every produced. </w:t>
      </w:r>
      <w:r w:rsidR="00453D67">
        <w:rPr>
          <w:rFonts w:ascii="Times New Roman" w:hAnsi="Times New Roman" w:cs="Times New Roman"/>
          <w:sz w:val="24"/>
          <w:szCs w:val="24"/>
        </w:rPr>
        <w:t xml:space="preserve"> </w:t>
      </w:r>
    </w:p>
    <w:p w14:paraId="29F2B3EB" w14:textId="6D06888D" w:rsidR="00B52C14" w:rsidRDefault="00001667" w:rsidP="00B52C1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prophecy of verse 18 is from Jeremiah 31:15. </w:t>
      </w:r>
    </w:p>
    <w:p w14:paraId="2EB185C1" w14:textId="5353CA29" w:rsidR="00001667" w:rsidRDefault="00862175" w:rsidP="00001667">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Rachel was one of the mothers of the 12 tribes</w:t>
      </w:r>
      <w:r w:rsidR="00CC2C81">
        <w:rPr>
          <w:rFonts w:ascii="Times New Roman" w:hAnsi="Times New Roman" w:cs="Times New Roman"/>
          <w:sz w:val="24"/>
          <w:szCs w:val="24"/>
        </w:rPr>
        <w:t>.</w:t>
      </w:r>
    </w:p>
    <w:p w14:paraId="37458DCF" w14:textId="6234695C" w:rsidR="00001667" w:rsidRDefault="00001667" w:rsidP="00001667">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Rachel died and was buried in the </w:t>
      </w:r>
      <w:r w:rsidR="00C809A8">
        <w:rPr>
          <w:rFonts w:ascii="Times New Roman" w:hAnsi="Times New Roman" w:cs="Times New Roman"/>
          <w:sz w:val="24"/>
          <w:szCs w:val="24"/>
        </w:rPr>
        <w:t>territory</w:t>
      </w:r>
      <w:r>
        <w:rPr>
          <w:rFonts w:ascii="Times New Roman" w:hAnsi="Times New Roman" w:cs="Times New Roman"/>
          <w:sz w:val="24"/>
          <w:szCs w:val="24"/>
        </w:rPr>
        <w:t xml:space="preserve"> of Benjamin around Ramah (a city north of Jerusalem</w:t>
      </w:r>
      <w:r w:rsidR="00C809A8">
        <w:rPr>
          <w:rFonts w:ascii="Times New Roman" w:hAnsi="Times New Roman" w:cs="Times New Roman"/>
          <w:sz w:val="24"/>
          <w:szCs w:val="24"/>
        </w:rPr>
        <w:t>)</w:t>
      </w:r>
      <w:r w:rsidR="003E1611">
        <w:rPr>
          <w:rFonts w:ascii="Times New Roman" w:hAnsi="Times New Roman" w:cs="Times New Roman"/>
          <w:sz w:val="24"/>
          <w:szCs w:val="24"/>
        </w:rPr>
        <w:t xml:space="preserve"> while her and Jacob were traveling to </w:t>
      </w:r>
      <w:proofErr w:type="spellStart"/>
      <w:r w:rsidR="003E1611">
        <w:rPr>
          <w:rFonts w:ascii="Times New Roman" w:hAnsi="Times New Roman" w:cs="Times New Roman"/>
          <w:sz w:val="24"/>
          <w:szCs w:val="24"/>
        </w:rPr>
        <w:t>E</w:t>
      </w:r>
      <w:r w:rsidR="000C67AC">
        <w:rPr>
          <w:rFonts w:ascii="Times New Roman" w:hAnsi="Times New Roman" w:cs="Times New Roman"/>
          <w:sz w:val="24"/>
          <w:szCs w:val="24"/>
        </w:rPr>
        <w:t>phrath</w:t>
      </w:r>
      <w:proofErr w:type="spellEnd"/>
      <w:r w:rsidR="000C67AC">
        <w:rPr>
          <w:rFonts w:ascii="Times New Roman" w:hAnsi="Times New Roman" w:cs="Times New Roman"/>
          <w:sz w:val="24"/>
          <w:szCs w:val="24"/>
        </w:rPr>
        <w:t xml:space="preserve"> (Bethlehem)</w:t>
      </w:r>
    </w:p>
    <w:p w14:paraId="0FBAD228" w14:textId="545FBDFD" w:rsidR="00C809A8" w:rsidRDefault="00C809A8" w:rsidP="00C809A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1 Samuel 10:2</w:t>
      </w:r>
    </w:p>
    <w:p w14:paraId="780886AC" w14:textId="6857EDC1" w:rsidR="00C809A8" w:rsidRDefault="00C809A8" w:rsidP="00C809A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Genesis 35:</w:t>
      </w:r>
      <w:r w:rsidR="005B4D77">
        <w:rPr>
          <w:rFonts w:ascii="Times New Roman" w:hAnsi="Times New Roman" w:cs="Times New Roman"/>
          <w:sz w:val="24"/>
          <w:szCs w:val="24"/>
        </w:rPr>
        <w:t>16-21</w:t>
      </w:r>
    </w:p>
    <w:p w14:paraId="15986D9B" w14:textId="1048F4C2" w:rsidR="00C809A8" w:rsidRDefault="00C809A8" w:rsidP="00C809A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Genesis 48:7</w:t>
      </w:r>
    </w:p>
    <w:p w14:paraId="59E282AD" w14:textId="690F0DD4" w:rsidR="005B4D77" w:rsidRDefault="00BF6E1D" w:rsidP="00D16B8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initial words </w:t>
      </w:r>
      <w:r w:rsidR="00201898">
        <w:rPr>
          <w:rFonts w:ascii="Times New Roman" w:hAnsi="Times New Roman" w:cs="Times New Roman"/>
          <w:sz w:val="24"/>
          <w:szCs w:val="24"/>
        </w:rPr>
        <w:t xml:space="preserve">of Jeremiah referenced the carrying away of the tribes of Judah and Benjamin into Babylonian captivity. </w:t>
      </w:r>
    </w:p>
    <w:p w14:paraId="01926712" w14:textId="42FC6DC6" w:rsidR="00201898" w:rsidRDefault="00201898" w:rsidP="00D16B8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This second reference </w:t>
      </w:r>
      <w:r w:rsidR="00366AE0">
        <w:rPr>
          <w:rFonts w:ascii="Times New Roman" w:hAnsi="Times New Roman" w:cs="Times New Roman"/>
          <w:sz w:val="24"/>
          <w:szCs w:val="24"/>
        </w:rPr>
        <w:t xml:space="preserve">to the prophecy calls Rachel up from her </w:t>
      </w:r>
      <w:r w:rsidR="00570AE4">
        <w:rPr>
          <w:rFonts w:ascii="Times New Roman" w:hAnsi="Times New Roman" w:cs="Times New Roman"/>
          <w:sz w:val="24"/>
          <w:szCs w:val="24"/>
        </w:rPr>
        <w:t xml:space="preserve">grave again to weep </w:t>
      </w:r>
      <w:r w:rsidR="00282746">
        <w:rPr>
          <w:rFonts w:ascii="Times New Roman" w:hAnsi="Times New Roman" w:cs="Times New Roman"/>
          <w:sz w:val="24"/>
          <w:szCs w:val="24"/>
        </w:rPr>
        <w:t xml:space="preserve">over the slaughter of her descendants children. </w:t>
      </w:r>
    </w:p>
    <w:p w14:paraId="690C0B23" w14:textId="3B920E4F" w:rsidR="00EC08FB" w:rsidRDefault="00EC08FB" w:rsidP="00D16B88">
      <w:pPr>
        <w:pStyle w:val="ListParagraph"/>
        <w:numPr>
          <w:ilvl w:val="0"/>
          <w:numId w:val="1"/>
        </w:numPr>
        <w:rPr>
          <w:rFonts w:ascii="Times New Roman" w:hAnsi="Times New Roman" w:cs="Times New Roman"/>
          <w:sz w:val="24"/>
          <w:szCs w:val="24"/>
        </w:rPr>
      </w:pPr>
      <w:r>
        <w:rPr>
          <w:noProof/>
        </w:rPr>
        <w:drawing>
          <wp:inline distT="0" distB="0" distL="0" distR="0" wp14:anchorId="6D3BD107" wp14:editId="2ACEDBB3">
            <wp:extent cx="4061812" cy="454953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61812" cy="4549534"/>
                    </a:xfrm>
                    <a:prstGeom prst="rect">
                      <a:avLst/>
                    </a:prstGeom>
                  </pic:spPr>
                </pic:pic>
              </a:graphicData>
            </a:graphic>
          </wp:inline>
        </w:drawing>
      </w:r>
    </w:p>
    <w:p w14:paraId="030F27A2" w14:textId="6B0A897E" w:rsidR="000F64D9" w:rsidRDefault="000F64D9" w:rsidP="000F64D9">
      <w:pPr>
        <w:rPr>
          <w:rFonts w:ascii="Times New Roman" w:hAnsi="Times New Roman" w:cs="Times New Roman"/>
          <w:sz w:val="24"/>
          <w:szCs w:val="24"/>
        </w:rPr>
      </w:pPr>
      <w:r>
        <w:rPr>
          <w:rFonts w:ascii="Times New Roman" w:hAnsi="Times New Roman" w:cs="Times New Roman"/>
          <w:sz w:val="24"/>
          <w:szCs w:val="24"/>
        </w:rPr>
        <w:t>READ MATTHEW 2:</w:t>
      </w:r>
      <w:r w:rsidR="00F3303B">
        <w:rPr>
          <w:rFonts w:ascii="Times New Roman" w:hAnsi="Times New Roman" w:cs="Times New Roman"/>
          <w:sz w:val="24"/>
          <w:szCs w:val="24"/>
        </w:rPr>
        <w:t>19-23</w:t>
      </w:r>
    </w:p>
    <w:p w14:paraId="0E49978B" w14:textId="45D1ED9A" w:rsidR="00F3303B" w:rsidRDefault="00CE7252" w:rsidP="00F3303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Following the death of </w:t>
      </w:r>
      <w:r w:rsidR="000A7599">
        <w:rPr>
          <w:rFonts w:ascii="Times New Roman" w:hAnsi="Times New Roman" w:cs="Times New Roman"/>
          <w:sz w:val="24"/>
          <w:szCs w:val="24"/>
        </w:rPr>
        <w:t>Herod</w:t>
      </w:r>
      <w:r>
        <w:rPr>
          <w:rFonts w:ascii="Times New Roman" w:hAnsi="Times New Roman" w:cs="Times New Roman"/>
          <w:sz w:val="24"/>
          <w:szCs w:val="24"/>
        </w:rPr>
        <w:t xml:space="preserve">, </w:t>
      </w:r>
      <w:r w:rsidR="0048546C">
        <w:rPr>
          <w:rFonts w:ascii="Times New Roman" w:hAnsi="Times New Roman" w:cs="Times New Roman"/>
          <w:sz w:val="24"/>
          <w:szCs w:val="24"/>
        </w:rPr>
        <w:t>an angel appeared</w:t>
      </w:r>
      <w:r w:rsidR="0029421D">
        <w:rPr>
          <w:rFonts w:ascii="Times New Roman" w:hAnsi="Times New Roman" w:cs="Times New Roman"/>
          <w:sz w:val="24"/>
          <w:szCs w:val="24"/>
        </w:rPr>
        <w:t xml:space="preserve"> to J</w:t>
      </w:r>
      <w:r w:rsidR="009C7D56">
        <w:rPr>
          <w:rFonts w:ascii="Times New Roman" w:hAnsi="Times New Roman" w:cs="Times New Roman"/>
          <w:sz w:val="24"/>
          <w:szCs w:val="24"/>
        </w:rPr>
        <w:t>oseph in</w:t>
      </w:r>
      <w:r w:rsidR="00A964E4">
        <w:rPr>
          <w:rFonts w:ascii="Times New Roman" w:hAnsi="Times New Roman" w:cs="Times New Roman"/>
          <w:sz w:val="24"/>
          <w:szCs w:val="24"/>
        </w:rPr>
        <w:t>form</w:t>
      </w:r>
      <w:r w:rsidR="00E81A07">
        <w:rPr>
          <w:rFonts w:ascii="Times New Roman" w:hAnsi="Times New Roman" w:cs="Times New Roman"/>
          <w:sz w:val="24"/>
          <w:szCs w:val="24"/>
        </w:rPr>
        <w:t>ing</w:t>
      </w:r>
      <w:r w:rsidR="00A964E4">
        <w:rPr>
          <w:rFonts w:ascii="Times New Roman" w:hAnsi="Times New Roman" w:cs="Times New Roman"/>
          <w:sz w:val="24"/>
          <w:szCs w:val="24"/>
        </w:rPr>
        <w:t xml:space="preserve"> him </w:t>
      </w:r>
      <w:r w:rsidR="00B534EB">
        <w:rPr>
          <w:rFonts w:ascii="Times New Roman" w:hAnsi="Times New Roman" w:cs="Times New Roman"/>
          <w:sz w:val="24"/>
          <w:szCs w:val="24"/>
        </w:rPr>
        <w:t>of Herod’s death</w:t>
      </w:r>
      <w:r w:rsidR="009C7D56">
        <w:rPr>
          <w:rFonts w:ascii="Times New Roman" w:hAnsi="Times New Roman" w:cs="Times New Roman"/>
          <w:sz w:val="24"/>
          <w:szCs w:val="24"/>
        </w:rPr>
        <w:t xml:space="preserve"> </w:t>
      </w:r>
      <w:r w:rsidR="00E81A07">
        <w:rPr>
          <w:rFonts w:ascii="Times New Roman" w:hAnsi="Times New Roman" w:cs="Times New Roman"/>
          <w:sz w:val="24"/>
          <w:szCs w:val="24"/>
        </w:rPr>
        <w:t xml:space="preserve">and instructing him to take Jesus and his mother back to </w:t>
      </w:r>
      <w:r w:rsidR="00E72583">
        <w:rPr>
          <w:rFonts w:ascii="Times New Roman" w:hAnsi="Times New Roman" w:cs="Times New Roman"/>
          <w:sz w:val="24"/>
          <w:szCs w:val="24"/>
        </w:rPr>
        <w:t>the land of Israel.</w:t>
      </w:r>
    </w:p>
    <w:p w14:paraId="64886890" w14:textId="35BE5F3E" w:rsidR="00E72583" w:rsidRDefault="00E72583" w:rsidP="00F3303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Joseph did as he was told and settled in </w:t>
      </w:r>
      <w:r w:rsidR="00047561">
        <w:rPr>
          <w:rFonts w:ascii="Times New Roman" w:hAnsi="Times New Roman" w:cs="Times New Roman"/>
          <w:sz w:val="24"/>
          <w:szCs w:val="24"/>
        </w:rPr>
        <w:t xml:space="preserve">Nazareth. </w:t>
      </w:r>
    </w:p>
    <w:p w14:paraId="63589D52" w14:textId="449D28B3" w:rsidR="00047561" w:rsidRDefault="00047561" w:rsidP="00047561">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He was afraid to return to </w:t>
      </w:r>
      <w:r w:rsidR="00512135">
        <w:rPr>
          <w:rFonts w:ascii="Times New Roman" w:hAnsi="Times New Roman" w:cs="Times New Roman"/>
          <w:sz w:val="24"/>
          <w:szCs w:val="24"/>
        </w:rPr>
        <w:t>Judea</w:t>
      </w:r>
      <w:r w:rsidR="000C4C34">
        <w:rPr>
          <w:rFonts w:ascii="Times New Roman" w:hAnsi="Times New Roman" w:cs="Times New Roman"/>
          <w:sz w:val="24"/>
          <w:szCs w:val="24"/>
        </w:rPr>
        <w:t xml:space="preserve"> because Archelaus </w:t>
      </w:r>
      <w:r w:rsidR="00441594">
        <w:rPr>
          <w:rFonts w:ascii="Times New Roman" w:hAnsi="Times New Roman" w:cs="Times New Roman"/>
          <w:sz w:val="24"/>
          <w:szCs w:val="24"/>
        </w:rPr>
        <w:t xml:space="preserve">took control </w:t>
      </w:r>
      <w:r w:rsidR="00C96F39">
        <w:rPr>
          <w:rFonts w:ascii="Times New Roman" w:hAnsi="Times New Roman" w:cs="Times New Roman"/>
          <w:sz w:val="24"/>
          <w:szCs w:val="24"/>
        </w:rPr>
        <w:t xml:space="preserve">after Herod the Great’s death. </w:t>
      </w:r>
    </w:p>
    <w:p w14:paraId="5C2F32C4" w14:textId="1D9EEC67" w:rsidR="00C96F39" w:rsidRDefault="00C96F39" w:rsidP="00047561">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Archelaus </w:t>
      </w:r>
      <w:r w:rsidR="00E50E9D">
        <w:rPr>
          <w:rFonts w:ascii="Times New Roman" w:hAnsi="Times New Roman" w:cs="Times New Roman"/>
          <w:sz w:val="24"/>
          <w:szCs w:val="24"/>
        </w:rPr>
        <w:t xml:space="preserve">was the son of Herod the Great </w:t>
      </w:r>
      <w:r w:rsidR="00981312">
        <w:rPr>
          <w:rFonts w:ascii="Times New Roman" w:hAnsi="Times New Roman" w:cs="Times New Roman"/>
          <w:sz w:val="24"/>
          <w:szCs w:val="24"/>
        </w:rPr>
        <w:t>and the brother of Antipas</w:t>
      </w:r>
      <w:r w:rsidR="00BA7ED1">
        <w:rPr>
          <w:rFonts w:ascii="Times New Roman" w:hAnsi="Times New Roman" w:cs="Times New Roman"/>
          <w:sz w:val="24"/>
          <w:szCs w:val="24"/>
        </w:rPr>
        <w:t xml:space="preserve"> (Herod Antipater). </w:t>
      </w:r>
      <w:r w:rsidR="004C6962">
        <w:rPr>
          <w:rFonts w:ascii="Times New Roman" w:hAnsi="Times New Roman" w:cs="Times New Roman"/>
          <w:sz w:val="24"/>
          <w:szCs w:val="24"/>
        </w:rPr>
        <w:t>He was half-brother to Herod</w:t>
      </w:r>
      <w:r w:rsidR="00434166">
        <w:rPr>
          <w:rFonts w:ascii="Times New Roman" w:hAnsi="Times New Roman" w:cs="Times New Roman"/>
          <w:sz w:val="24"/>
          <w:szCs w:val="24"/>
        </w:rPr>
        <w:t xml:space="preserve"> II, also called Herod Phillip I.</w:t>
      </w:r>
    </w:p>
    <w:p w14:paraId="74DFEB2E" w14:textId="26F3FD61" w:rsidR="00434166" w:rsidRDefault="00434166" w:rsidP="00B82D8A">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Herod Philip I </w:t>
      </w:r>
      <w:r w:rsidR="00381245">
        <w:rPr>
          <w:rFonts w:ascii="Times New Roman" w:hAnsi="Times New Roman" w:cs="Times New Roman"/>
          <w:sz w:val="24"/>
          <w:szCs w:val="24"/>
        </w:rPr>
        <w:t xml:space="preserve">is mentioned </w:t>
      </w:r>
      <w:r w:rsidR="00B82D8A">
        <w:rPr>
          <w:rFonts w:ascii="Times New Roman" w:hAnsi="Times New Roman" w:cs="Times New Roman"/>
          <w:sz w:val="24"/>
          <w:szCs w:val="24"/>
        </w:rPr>
        <w:t>in reference to John the Baptist</w:t>
      </w:r>
      <w:r w:rsidR="00C262DB">
        <w:rPr>
          <w:rFonts w:ascii="Times New Roman" w:hAnsi="Times New Roman" w:cs="Times New Roman"/>
          <w:sz w:val="24"/>
          <w:szCs w:val="24"/>
        </w:rPr>
        <w:t xml:space="preserve">, who was killed for opposing </w:t>
      </w:r>
      <w:r w:rsidR="00791451">
        <w:rPr>
          <w:rFonts w:ascii="Times New Roman" w:hAnsi="Times New Roman" w:cs="Times New Roman"/>
          <w:sz w:val="24"/>
          <w:szCs w:val="24"/>
        </w:rPr>
        <w:t>Philip</w:t>
      </w:r>
      <w:r w:rsidR="00F20381">
        <w:rPr>
          <w:rFonts w:ascii="Times New Roman" w:hAnsi="Times New Roman" w:cs="Times New Roman"/>
          <w:sz w:val="24"/>
          <w:szCs w:val="24"/>
        </w:rPr>
        <w:t>’</w:t>
      </w:r>
      <w:r w:rsidR="00791451">
        <w:rPr>
          <w:rFonts w:ascii="Times New Roman" w:hAnsi="Times New Roman" w:cs="Times New Roman"/>
          <w:sz w:val="24"/>
          <w:szCs w:val="24"/>
        </w:rPr>
        <w:t>s</w:t>
      </w:r>
      <w:r w:rsidR="00C262DB">
        <w:rPr>
          <w:rFonts w:ascii="Times New Roman" w:hAnsi="Times New Roman" w:cs="Times New Roman"/>
          <w:sz w:val="24"/>
          <w:szCs w:val="24"/>
        </w:rPr>
        <w:t xml:space="preserve"> </w:t>
      </w:r>
      <w:r w:rsidR="00FF37BE">
        <w:rPr>
          <w:rFonts w:ascii="Times New Roman" w:hAnsi="Times New Roman" w:cs="Times New Roman"/>
          <w:sz w:val="24"/>
          <w:szCs w:val="24"/>
        </w:rPr>
        <w:t>wife</w:t>
      </w:r>
      <w:r w:rsidR="00791451">
        <w:rPr>
          <w:rFonts w:ascii="Times New Roman" w:hAnsi="Times New Roman" w:cs="Times New Roman"/>
          <w:sz w:val="24"/>
          <w:szCs w:val="24"/>
        </w:rPr>
        <w:t>’s divorce and marriage to his half-brother Antipas</w:t>
      </w:r>
    </w:p>
    <w:p w14:paraId="239F73BE" w14:textId="773B4764" w:rsidR="00E94BCA" w:rsidRDefault="00E94BCA" w:rsidP="00DE1BC0">
      <w:pPr>
        <w:pStyle w:val="ListParagraph"/>
        <w:numPr>
          <w:ilvl w:val="3"/>
          <w:numId w:val="1"/>
        </w:numPr>
        <w:rPr>
          <w:rFonts w:ascii="Times New Roman" w:hAnsi="Times New Roman" w:cs="Times New Roman"/>
          <w:i/>
          <w:iCs/>
          <w:sz w:val="24"/>
          <w:szCs w:val="24"/>
        </w:rPr>
      </w:pPr>
      <w:r w:rsidRPr="00DE1BC0">
        <w:rPr>
          <w:rFonts w:ascii="Times New Roman" w:hAnsi="Times New Roman" w:cs="Times New Roman"/>
          <w:sz w:val="24"/>
          <w:szCs w:val="24"/>
        </w:rPr>
        <w:t>Mat 14:1</w:t>
      </w:r>
      <w:r w:rsidR="00DE1BC0" w:rsidRPr="00DE1BC0">
        <w:rPr>
          <w:rFonts w:ascii="Times New Roman" w:hAnsi="Times New Roman" w:cs="Times New Roman"/>
          <w:sz w:val="24"/>
          <w:szCs w:val="24"/>
        </w:rPr>
        <w:t>-4</w:t>
      </w:r>
      <w:r w:rsidRPr="00DE1BC0">
        <w:rPr>
          <w:rFonts w:ascii="Times New Roman" w:hAnsi="Times New Roman" w:cs="Times New Roman"/>
          <w:sz w:val="24"/>
          <w:szCs w:val="24"/>
        </w:rPr>
        <w:t xml:space="preserve">  </w:t>
      </w:r>
      <w:r w:rsidRPr="00DE1BC0">
        <w:rPr>
          <w:rFonts w:ascii="Times New Roman" w:hAnsi="Times New Roman" w:cs="Times New Roman"/>
          <w:i/>
          <w:iCs/>
          <w:sz w:val="24"/>
          <w:szCs w:val="24"/>
        </w:rPr>
        <w:t>At that time Herod the tetrarch heard about the fame of Jesus, and he said to his servants, “This is John the Baptist. He has been raised from the dead; that is why these miraculous powers are at work in him.” For Herod had seized John and bound him and put him in prison for the sake of Herodias, his brother Philip's wife, because John had been saying to him, “It is not lawful for you to have her.” </w:t>
      </w:r>
    </w:p>
    <w:p w14:paraId="382EB360" w14:textId="09F3181C" w:rsidR="005D0287" w:rsidRPr="005D0287" w:rsidRDefault="005D0287" w:rsidP="005D0287">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Herodias left Philip and married Antipas </w:t>
      </w:r>
    </w:p>
    <w:p w14:paraId="69E1D8CC" w14:textId="537975EC" w:rsidR="00E94BCA" w:rsidRDefault="00E94BCA" w:rsidP="005D0287">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Josephus writes, “</w:t>
      </w:r>
      <w:r w:rsidR="005D0287" w:rsidRPr="005D0287">
        <w:rPr>
          <w:rFonts w:ascii="Times New Roman" w:hAnsi="Times New Roman" w:cs="Times New Roman"/>
          <w:i/>
          <w:iCs/>
          <w:sz w:val="24"/>
          <w:szCs w:val="24"/>
        </w:rPr>
        <w:t>Herodias took upon her to confound the laws of our country, and divorced herself from her husband while he was alive, and was married to Herod Antipas.”</w:t>
      </w:r>
    </w:p>
    <w:p w14:paraId="56CCF09A" w14:textId="6B29DF93" w:rsidR="00981312" w:rsidRDefault="00DF20F5" w:rsidP="00047561">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Archelaus</w:t>
      </w:r>
      <w:r w:rsidR="00981312">
        <w:rPr>
          <w:rFonts w:ascii="Times New Roman" w:hAnsi="Times New Roman" w:cs="Times New Roman"/>
          <w:sz w:val="24"/>
          <w:szCs w:val="24"/>
        </w:rPr>
        <w:t xml:space="preserve"> reigned 9 years before being removed </w:t>
      </w:r>
      <w:r w:rsidR="00295C29">
        <w:rPr>
          <w:rFonts w:ascii="Times New Roman" w:hAnsi="Times New Roman" w:cs="Times New Roman"/>
          <w:sz w:val="24"/>
          <w:szCs w:val="24"/>
        </w:rPr>
        <w:t>by Augustus Caesar</w:t>
      </w:r>
    </w:p>
    <w:p w14:paraId="74D3CCD7" w14:textId="5F757174" w:rsidR="00295C29" w:rsidRPr="00F3303B" w:rsidRDefault="00295C29" w:rsidP="00047561">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Following his removal, </w:t>
      </w:r>
      <w:r w:rsidR="00C360D4">
        <w:rPr>
          <w:rFonts w:ascii="Times New Roman" w:hAnsi="Times New Roman" w:cs="Times New Roman"/>
          <w:sz w:val="24"/>
          <w:szCs w:val="24"/>
        </w:rPr>
        <w:t>the land of Israel became the formal Roman province of “Judaea.”</w:t>
      </w:r>
    </w:p>
    <w:p w14:paraId="7E012B35" w14:textId="5D0CDCEF" w:rsidR="00C9000D" w:rsidRDefault="00C9000D" w:rsidP="00C9000D">
      <w:pPr>
        <w:rPr>
          <w:rFonts w:ascii="Times New Roman" w:hAnsi="Times New Roman" w:cs="Times New Roman"/>
          <w:sz w:val="24"/>
          <w:szCs w:val="24"/>
        </w:rPr>
      </w:pPr>
    </w:p>
    <w:p w14:paraId="518499BC" w14:textId="670AA420" w:rsidR="00C9000D" w:rsidRDefault="00C9000D" w:rsidP="00C9000D">
      <w:pPr>
        <w:rPr>
          <w:rFonts w:ascii="Times New Roman" w:hAnsi="Times New Roman" w:cs="Times New Roman"/>
          <w:sz w:val="24"/>
          <w:szCs w:val="24"/>
        </w:rPr>
      </w:pPr>
    </w:p>
    <w:p w14:paraId="1E474FDF" w14:textId="30CFD53C" w:rsidR="00C9000D" w:rsidRDefault="00C9000D" w:rsidP="00C9000D">
      <w:pPr>
        <w:rPr>
          <w:rFonts w:ascii="Times New Roman" w:hAnsi="Times New Roman" w:cs="Times New Roman"/>
          <w:sz w:val="24"/>
          <w:szCs w:val="24"/>
        </w:rPr>
      </w:pPr>
    </w:p>
    <w:p w14:paraId="3034339E" w14:textId="5DACFF8D" w:rsidR="00C9000D" w:rsidRDefault="00C9000D" w:rsidP="00C9000D">
      <w:pPr>
        <w:rPr>
          <w:rFonts w:ascii="Times New Roman" w:hAnsi="Times New Roman" w:cs="Times New Roman"/>
          <w:sz w:val="24"/>
          <w:szCs w:val="24"/>
        </w:rPr>
      </w:pPr>
    </w:p>
    <w:p w14:paraId="50D4A52E" w14:textId="08D1B134" w:rsidR="00C9000D" w:rsidRDefault="00C9000D" w:rsidP="00C9000D">
      <w:pPr>
        <w:rPr>
          <w:rFonts w:ascii="Times New Roman" w:hAnsi="Times New Roman" w:cs="Times New Roman"/>
          <w:sz w:val="24"/>
          <w:szCs w:val="24"/>
        </w:rPr>
      </w:pPr>
    </w:p>
    <w:p w14:paraId="6F87C30C" w14:textId="2307F21D" w:rsidR="00C9000D" w:rsidRDefault="00CC3D31" w:rsidP="00C9000D">
      <w:hyperlink r:id="rId11" w:history="1">
        <w:r w:rsidR="00C9000D">
          <w:rPr>
            <w:rStyle w:val="Hyperlink"/>
          </w:rPr>
          <w:t>https://en.wikipedia.org/wiki/Frankincense</w:t>
        </w:r>
      </w:hyperlink>
    </w:p>
    <w:p w14:paraId="02E00813" w14:textId="5A9895DD" w:rsidR="00FC52C2" w:rsidRDefault="00CC3D31" w:rsidP="00C9000D">
      <w:hyperlink r:id="rId12" w:history="1">
        <w:r w:rsidR="00FC52C2">
          <w:rPr>
            <w:rStyle w:val="Hyperlink"/>
          </w:rPr>
          <w:t>https://en.wikipedia.org/wiki/Myrrh</w:t>
        </w:r>
      </w:hyperlink>
    </w:p>
    <w:p w14:paraId="2ABA2A22" w14:textId="2E3D60C0" w:rsidR="00FC52C2" w:rsidRDefault="00CC3D31" w:rsidP="00C9000D">
      <w:hyperlink r:id="rId13" w:history="1">
        <w:r w:rsidR="00FC52C2">
          <w:rPr>
            <w:rStyle w:val="Hyperlink"/>
          </w:rPr>
          <w:t>https://en.wikipedia.org/wiki/Boswellia</w:t>
        </w:r>
      </w:hyperlink>
    </w:p>
    <w:p w14:paraId="03B5709B" w14:textId="2A081C4B" w:rsidR="001E5FC7" w:rsidRDefault="00CC3D31" w:rsidP="00C9000D">
      <w:pPr>
        <w:rPr>
          <w:rStyle w:val="Hyperlink"/>
        </w:rPr>
      </w:pPr>
      <w:hyperlink r:id="rId14" w:history="1">
        <w:r w:rsidR="001E5FC7">
          <w:rPr>
            <w:rStyle w:val="Hyperlink"/>
          </w:rPr>
          <w:t>https://en.wikipedia.org/wiki/Herod_Archelaus</w:t>
        </w:r>
      </w:hyperlink>
    </w:p>
    <w:p w14:paraId="143229EA" w14:textId="10463965" w:rsidR="000F1497" w:rsidRDefault="000F1497" w:rsidP="00C9000D">
      <w:hyperlink r:id="rId15" w:history="1">
        <w:r>
          <w:rPr>
            <w:rStyle w:val="Hyperlink"/>
          </w:rPr>
          <w:t>https://en.wikipedia.org/wiki/Commiphora</w:t>
        </w:r>
      </w:hyperlink>
    </w:p>
    <w:p w14:paraId="71149E0C" w14:textId="53F134A0" w:rsidR="000F1497" w:rsidRPr="00C9000D" w:rsidRDefault="00CC3D31" w:rsidP="00C9000D">
      <w:pPr>
        <w:rPr>
          <w:rFonts w:ascii="Times New Roman" w:hAnsi="Times New Roman" w:cs="Times New Roman"/>
          <w:sz w:val="24"/>
          <w:szCs w:val="24"/>
        </w:rPr>
      </w:pPr>
      <w:hyperlink r:id="rId16" w:history="1">
        <w:r>
          <w:rPr>
            <w:rStyle w:val="Hyperlink"/>
          </w:rPr>
          <w:t>https://en.wikipedia.org/wiki/Commiphora_myrrha</w:t>
        </w:r>
      </w:hyperlink>
      <w:bookmarkStart w:id="0" w:name="_GoBack"/>
      <w:bookmarkEnd w:id="0"/>
    </w:p>
    <w:sectPr w:rsidR="000F1497" w:rsidRPr="00C900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964A1B"/>
    <w:multiLevelType w:val="hybridMultilevel"/>
    <w:tmpl w:val="E39EE1DE"/>
    <w:lvl w:ilvl="0" w:tplc="2010583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ADA"/>
    <w:rsid w:val="00001667"/>
    <w:rsid w:val="00014F49"/>
    <w:rsid w:val="00043F28"/>
    <w:rsid w:val="00047561"/>
    <w:rsid w:val="000A7599"/>
    <w:rsid w:val="000C4C34"/>
    <w:rsid w:val="000C67AC"/>
    <w:rsid w:val="000F1497"/>
    <w:rsid w:val="000F64D9"/>
    <w:rsid w:val="0012473B"/>
    <w:rsid w:val="001E5FC7"/>
    <w:rsid w:val="0020016F"/>
    <w:rsid w:val="00201898"/>
    <w:rsid w:val="00214E2B"/>
    <w:rsid w:val="002460AB"/>
    <w:rsid w:val="00276636"/>
    <w:rsid w:val="00282746"/>
    <w:rsid w:val="0028331D"/>
    <w:rsid w:val="0029421D"/>
    <w:rsid w:val="00295C29"/>
    <w:rsid w:val="002A6868"/>
    <w:rsid w:val="00311764"/>
    <w:rsid w:val="00326C85"/>
    <w:rsid w:val="00351B4F"/>
    <w:rsid w:val="00366AE0"/>
    <w:rsid w:val="00381245"/>
    <w:rsid w:val="003D7924"/>
    <w:rsid w:val="003E1611"/>
    <w:rsid w:val="00434166"/>
    <w:rsid w:val="00441594"/>
    <w:rsid w:val="00453D67"/>
    <w:rsid w:val="0048546C"/>
    <w:rsid w:val="004A7B5E"/>
    <w:rsid w:val="004C6962"/>
    <w:rsid w:val="00500C49"/>
    <w:rsid w:val="00512135"/>
    <w:rsid w:val="00570AE4"/>
    <w:rsid w:val="005A671D"/>
    <w:rsid w:val="005B4D77"/>
    <w:rsid w:val="005D0287"/>
    <w:rsid w:val="005D3A9C"/>
    <w:rsid w:val="00671B8F"/>
    <w:rsid w:val="006C575B"/>
    <w:rsid w:val="006E5587"/>
    <w:rsid w:val="00731880"/>
    <w:rsid w:val="007574C0"/>
    <w:rsid w:val="00791451"/>
    <w:rsid w:val="007A2ADA"/>
    <w:rsid w:val="007C7F9B"/>
    <w:rsid w:val="00850B0B"/>
    <w:rsid w:val="00862175"/>
    <w:rsid w:val="00873B16"/>
    <w:rsid w:val="008919D0"/>
    <w:rsid w:val="00981312"/>
    <w:rsid w:val="009B207B"/>
    <w:rsid w:val="009B3143"/>
    <w:rsid w:val="009C1330"/>
    <w:rsid w:val="009C5590"/>
    <w:rsid w:val="009C7D56"/>
    <w:rsid w:val="00A804C5"/>
    <w:rsid w:val="00A848B9"/>
    <w:rsid w:val="00A964E4"/>
    <w:rsid w:val="00AF4BB5"/>
    <w:rsid w:val="00B42C51"/>
    <w:rsid w:val="00B52541"/>
    <w:rsid w:val="00B52C14"/>
    <w:rsid w:val="00B534EB"/>
    <w:rsid w:val="00B82D8A"/>
    <w:rsid w:val="00BA7ED1"/>
    <w:rsid w:val="00BF6E1D"/>
    <w:rsid w:val="00C262DB"/>
    <w:rsid w:val="00C360D4"/>
    <w:rsid w:val="00C47DD0"/>
    <w:rsid w:val="00C809A8"/>
    <w:rsid w:val="00C9000D"/>
    <w:rsid w:val="00C96F39"/>
    <w:rsid w:val="00CC2C81"/>
    <w:rsid w:val="00CC3D31"/>
    <w:rsid w:val="00CE7252"/>
    <w:rsid w:val="00CF7B49"/>
    <w:rsid w:val="00D16B88"/>
    <w:rsid w:val="00D60F2A"/>
    <w:rsid w:val="00D730A6"/>
    <w:rsid w:val="00DA3EA3"/>
    <w:rsid w:val="00DE1BC0"/>
    <w:rsid w:val="00DF20F5"/>
    <w:rsid w:val="00E1157B"/>
    <w:rsid w:val="00E50E9D"/>
    <w:rsid w:val="00E72583"/>
    <w:rsid w:val="00E81A07"/>
    <w:rsid w:val="00E94BCA"/>
    <w:rsid w:val="00EC08FB"/>
    <w:rsid w:val="00EF66FF"/>
    <w:rsid w:val="00F20381"/>
    <w:rsid w:val="00F3303B"/>
    <w:rsid w:val="00F51EE2"/>
    <w:rsid w:val="00F957E1"/>
    <w:rsid w:val="00FB0441"/>
    <w:rsid w:val="00FC52C2"/>
    <w:rsid w:val="00FF0677"/>
    <w:rsid w:val="00FF3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6357C"/>
  <w15:chartTrackingRefBased/>
  <w15:docId w15:val="{6CBAD625-3BAD-4AB9-8500-C64B99D29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ADA"/>
    <w:pPr>
      <w:ind w:left="720"/>
      <w:contextualSpacing/>
    </w:pPr>
  </w:style>
  <w:style w:type="paragraph" w:customStyle="1" w:styleId="BODY">
    <w:name w:val="BODY"/>
    <w:basedOn w:val="Normal"/>
    <w:uiPriority w:val="99"/>
    <w:rsid w:val="007A2ADA"/>
    <w:pPr>
      <w:autoSpaceDE w:val="0"/>
      <w:autoSpaceDN w:val="0"/>
      <w:adjustRightInd w:val="0"/>
      <w:spacing w:after="0" w:line="240" w:lineRule="auto"/>
    </w:pPr>
    <w:rPr>
      <w:rFonts w:ascii="Times New Roman" w:hAnsi="Times New Roman" w:cs="Times New Roman"/>
      <w:sz w:val="24"/>
      <w:szCs w:val="24"/>
      <w:lang w:val="x-none"/>
    </w:rPr>
  </w:style>
  <w:style w:type="character" w:styleId="Hyperlink">
    <w:name w:val="Hyperlink"/>
    <w:basedOn w:val="DefaultParagraphFont"/>
    <w:uiPriority w:val="99"/>
    <w:semiHidden/>
    <w:unhideWhenUsed/>
    <w:rsid w:val="00C900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en.wikipedia.org/wiki/Boswelli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n.wikipedia.org/wiki/Myrr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Commiphora_myrrh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n.wikipedia.org/wiki/Frankincense" TargetMode="External"/><Relationship Id="rId5" Type="http://schemas.openxmlformats.org/officeDocument/2006/relationships/image" Target="media/image1.jpeg"/><Relationship Id="rId15" Type="http://schemas.openxmlformats.org/officeDocument/2006/relationships/hyperlink" Target="https://en.wikipedia.org/wiki/Commiphora"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n.wikipedia.org/wiki/Herod_Archel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840</Words>
  <Characters>4793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94</cp:revision>
  <dcterms:created xsi:type="dcterms:W3CDTF">2020-02-19T02:28:00Z</dcterms:created>
  <dcterms:modified xsi:type="dcterms:W3CDTF">2020-03-27T02:30:00Z</dcterms:modified>
</cp:coreProperties>
</file>